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3CD18" w14:textId="77777777" w:rsidR="00883959" w:rsidRDefault="00883959">
      <w:pPr>
        <w:spacing w:after="160" w:line="259" w:lineRule="auto"/>
        <w:jc w:val="center"/>
        <w:rPr>
          <w:rFonts w:ascii="Arial" w:hAnsi="Arial" w:cs="Arial"/>
          <w:b/>
          <w:sz w:val="40"/>
          <w:szCs w:val="40"/>
        </w:rPr>
      </w:pPr>
    </w:p>
    <w:p w14:paraId="0883CD19" w14:textId="77777777" w:rsidR="00883959" w:rsidRDefault="00883959">
      <w:pPr>
        <w:spacing w:after="160" w:line="259" w:lineRule="auto"/>
        <w:jc w:val="center"/>
        <w:rPr>
          <w:rFonts w:ascii="Arial" w:hAnsi="Arial" w:cs="Arial"/>
          <w:b/>
          <w:sz w:val="56"/>
          <w:szCs w:val="56"/>
        </w:rPr>
      </w:pPr>
    </w:p>
    <w:p w14:paraId="0883CD1A" w14:textId="09438212" w:rsidR="00883959" w:rsidRDefault="000B7646">
      <w:pPr>
        <w:spacing w:after="160" w:line="259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56"/>
          <w:szCs w:val="56"/>
        </w:rPr>
        <w:t>Výhody</w:t>
      </w:r>
      <w:r w:rsidR="00883959"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="00883959">
        <w:rPr>
          <w:rFonts w:ascii="Arial" w:hAnsi="Arial" w:cs="Arial"/>
          <w:b/>
          <w:sz w:val="56"/>
          <w:szCs w:val="56"/>
        </w:rPr>
        <w:t>minibadmintonu</w:t>
      </w:r>
      <w:proofErr w:type="spellEnd"/>
      <w:r w:rsidR="00883959">
        <w:rPr>
          <w:rFonts w:ascii="Arial" w:hAnsi="Arial" w:cs="Arial"/>
          <w:b/>
          <w:sz w:val="56"/>
          <w:szCs w:val="56"/>
        </w:rPr>
        <w:t xml:space="preserve"> </w:t>
      </w:r>
      <w:r w:rsidR="00787E53">
        <w:rPr>
          <w:rFonts w:ascii="Arial" w:hAnsi="Arial" w:cs="Arial"/>
          <w:b/>
          <w:sz w:val="56"/>
          <w:szCs w:val="56"/>
        </w:rPr>
        <w:br/>
      </w:r>
      <w:r w:rsidR="000D6AAA">
        <w:rPr>
          <w:rFonts w:ascii="Arial" w:hAnsi="Arial" w:cs="Arial"/>
          <w:b/>
          <w:sz w:val="56"/>
          <w:szCs w:val="56"/>
        </w:rPr>
        <w:t>a zjednodušená úprava pravidel</w:t>
      </w:r>
    </w:p>
    <w:p w14:paraId="0883CD1B" w14:textId="77777777" w:rsidR="00883959" w:rsidRDefault="00883959">
      <w:pPr>
        <w:spacing w:after="160" w:line="259" w:lineRule="auto"/>
        <w:jc w:val="center"/>
        <w:rPr>
          <w:rFonts w:ascii="Arial" w:hAnsi="Arial" w:cs="Arial"/>
          <w:b/>
          <w:sz w:val="40"/>
          <w:szCs w:val="40"/>
        </w:rPr>
      </w:pPr>
    </w:p>
    <w:p w14:paraId="0883CD1C" w14:textId="77777777" w:rsidR="00883959" w:rsidRDefault="003146FC">
      <w:pPr>
        <w:spacing w:after="160" w:line="259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0883CD68" wp14:editId="0883CD69">
            <wp:extent cx="3390900" cy="3390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CD1D" w14:textId="77777777" w:rsidR="00883959" w:rsidRDefault="00883959">
      <w:pPr>
        <w:spacing w:after="160" w:line="259" w:lineRule="auto"/>
        <w:jc w:val="center"/>
        <w:rPr>
          <w:rFonts w:ascii="Arial" w:hAnsi="Arial" w:cs="Arial"/>
          <w:b/>
          <w:sz w:val="40"/>
          <w:szCs w:val="40"/>
        </w:rPr>
      </w:pPr>
    </w:p>
    <w:p w14:paraId="0883CD1E" w14:textId="77777777" w:rsidR="00883959" w:rsidRDefault="00883959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0883CD1F" w14:textId="77777777" w:rsidR="00883959" w:rsidRDefault="00883959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Trenérsko-metodická komise </w:t>
      </w:r>
      <w:proofErr w:type="spellStart"/>
      <w:r>
        <w:rPr>
          <w:rFonts w:ascii="Arial" w:hAnsi="Arial" w:cs="Arial"/>
          <w:b/>
          <w:sz w:val="32"/>
          <w:szCs w:val="32"/>
        </w:rPr>
        <w:t>ČBaS</w:t>
      </w:r>
      <w:proofErr w:type="spellEnd"/>
    </w:p>
    <w:p w14:paraId="0883CD20" w14:textId="4916605A" w:rsidR="00883959" w:rsidRDefault="000B76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Leden 2018</w:t>
      </w:r>
    </w:p>
    <w:p w14:paraId="0883CD21" w14:textId="77777777" w:rsidR="00883959" w:rsidRDefault="0088395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883CD22" w14:textId="3B8644AE" w:rsidR="00883959" w:rsidRDefault="0088395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883CD23" w14:textId="77777777" w:rsidR="00883959" w:rsidRPr="00A44604" w:rsidRDefault="00883959">
      <w:pPr>
        <w:pageBreakBefore/>
        <w:jc w:val="both"/>
        <w:rPr>
          <w:rFonts w:ascii="Arial" w:hAnsi="Arial" w:cs="Arial"/>
          <w:sz w:val="20"/>
          <w:szCs w:val="20"/>
        </w:rPr>
      </w:pPr>
      <w:proofErr w:type="spellStart"/>
      <w:r w:rsidRPr="00A44604">
        <w:rPr>
          <w:rFonts w:ascii="Arial" w:hAnsi="Arial" w:cs="Arial"/>
          <w:b/>
          <w:sz w:val="20"/>
          <w:szCs w:val="20"/>
        </w:rPr>
        <w:lastRenderedPageBreak/>
        <w:t>Minibadminton</w:t>
      </w:r>
      <w:proofErr w:type="spellEnd"/>
      <w:r w:rsidRPr="00A44604">
        <w:rPr>
          <w:rFonts w:ascii="Arial" w:hAnsi="Arial" w:cs="Arial"/>
          <w:b/>
          <w:sz w:val="20"/>
          <w:szCs w:val="20"/>
        </w:rPr>
        <w:t xml:space="preserve"> </w:t>
      </w:r>
    </w:p>
    <w:p w14:paraId="0883CD24" w14:textId="7DE1A748" w:rsidR="00883959" w:rsidRDefault="00883959">
      <w:pPr>
        <w:jc w:val="both"/>
        <w:rPr>
          <w:rFonts w:ascii="Arial" w:hAnsi="Arial" w:cs="Arial"/>
          <w:b/>
          <w:bCs/>
          <w:color w:val="FF3333"/>
          <w:sz w:val="20"/>
          <w:szCs w:val="20"/>
        </w:rPr>
      </w:pPr>
      <w:proofErr w:type="spellStart"/>
      <w:r w:rsidRPr="00A44604">
        <w:rPr>
          <w:rFonts w:ascii="Arial" w:hAnsi="Arial" w:cs="Arial"/>
          <w:sz w:val="20"/>
          <w:szCs w:val="20"/>
        </w:rPr>
        <w:t>Minib</w:t>
      </w:r>
      <w:r w:rsidR="00A44604" w:rsidRPr="00A44604">
        <w:rPr>
          <w:rFonts w:ascii="Arial" w:hAnsi="Arial" w:cs="Arial"/>
          <w:sz w:val="20"/>
          <w:szCs w:val="20"/>
        </w:rPr>
        <w:t>a</w:t>
      </w:r>
      <w:r w:rsidRPr="00A44604">
        <w:rPr>
          <w:rFonts w:ascii="Arial" w:hAnsi="Arial" w:cs="Arial"/>
          <w:sz w:val="20"/>
          <w:szCs w:val="20"/>
        </w:rPr>
        <w:t>dminton</w:t>
      </w:r>
      <w:proofErr w:type="spellEnd"/>
      <w:r w:rsidRPr="00A44604">
        <w:rPr>
          <w:rFonts w:ascii="Arial" w:hAnsi="Arial" w:cs="Arial"/>
          <w:sz w:val="20"/>
          <w:szCs w:val="20"/>
        </w:rPr>
        <w:t xml:space="preserve"> je určený</w:t>
      </w:r>
      <w:r>
        <w:rPr>
          <w:rFonts w:ascii="Arial" w:hAnsi="Arial" w:cs="Arial"/>
          <w:sz w:val="20"/>
          <w:szCs w:val="20"/>
        </w:rPr>
        <w:t xml:space="preserve"> především pro děti ve věku 5 – 11 let. Pro tuto věkovou kategorii jsou pravidla upravena. Hraje se přes sníženou síť (130cm), na zmenšeném hřišti (</w:t>
      </w:r>
      <w:r w:rsidR="00787E53">
        <w:rPr>
          <w:rFonts w:ascii="Arial" w:hAnsi="Arial" w:cs="Arial"/>
          <w:sz w:val="20"/>
          <w:szCs w:val="20"/>
        </w:rPr>
        <w:t xml:space="preserve">zpravidla </w:t>
      </w:r>
      <w:r>
        <w:rPr>
          <w:rFonts w:ascii="Arial" w:hAnsi="Arial" w:cs="Arial"/>
          <w:sz w:val="20"/>
          <w:szCs w:val="20"/>
        </w:rPr>
        <w:t>deblová polovina kurtu zkrácená o zadní část), set do 11 bodů.</w:t>
      </w:r>
    </w:p>
    <w:p w14:paraId="0883CD25" w14:textId="1F1F712F" w:rsidR="00812859" w:rsidRDefault="00812859">
      <w:pPr>
        <w:jc w:val="both"/>
        <w:rPr>
          <w:rFonts w:ascii="Arial" w:hAnsi="Arial" w:cs="Arial"/>
          <w:sz w:val="20"/>
          <w:szCs w:val="20"/>
        </w:rPr>
      </w:pPr>
      <w:r w:rsidRPr="003E58A1">
        <w:rPr>
          <w:rFonts w:ascii="Arial" w:hAnsi="Arial" w:cs="Arial"/>
          <w:sz w:val="20"/>
          <w:szCs w:val="20"/>
        </w:rPr>
        <w:t>U9: Úzká a krátká p</w:t>
      </w:r>
      <w:r w:rsidR="000B7646">
        <w:rPr>
          <w:rFonts w:ascii="Arial" w:hAnsi="Arial" w:cs="Arial"/>
          <w:sz w:val="20"/>
          <w:szCs w:val="20"/>
        </w:rPr>
        <w:t>o</w:t>
      </w:r>
      <w:r w:rsidRPr="003E58A1">
        <w:rPr>
          <w:rFonts w:ascii="Arial" w:hAnsi="Arial" w:cs="Arial"/>
          <w:sz w:val="20"/>
          <w:szCs w:val="20"/>
        </w:rPr>
        <w:t>l</w:t>
      </w:r>
      <w:r w:rsidR="000B7646">
        <w:rPr>
          <w:rFonts w:ascii="Arial" w:hAnsi="Arial" w:cs="Arial"/>
          <w:sz w:val="20"/>
          <w:szCs w:val="20"/>
        </w:rPr>
        <w:t xml:space="preserve">ovina kurtu, </w:t>
      </w:r>
      <w:r w:rsidR="000B7646" w:rsidRPr="0023750C">
        <w:rPr>
          <w:rFonts w:ascii="Arial" w:hAnsi="Arial" w:cs="Arial"/>
          <w:b/>
          <w:sz w:val="20"/>
          <w:szCs w:val="20"/>
          <w:rPrChange w:id="0" w:author="Radek" w:date="2018-01-28T13:12:00Z">
            <w:rPr>
              <w:rFonts w:ascii="Arial" w:hAnsi="Arial" w:cs="Arial"/>
              <w:sz w:val="20"/>
              <w:szCs w:val="20"/>
            </w:rPr>
          </w:rPrChange>
        </w:rPr>
        <w:t>alternativně široká (deblová) a krátká polovina kurtu</w:t>
      </w:r>
    </w:p>
    <w:p w14:paraId="6A2A75C5" w14:textId="33282210" w:rsidR="000B7646" w:rsidRPr="003E58A1" w:rsidRDefault="000B76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U10: Jako U9</w:t>
      </w:r>
    </w:p>
    <w:p w14:paraId="0883CD26" w14:textId="60EC2D81" w:rsidR="00812859" w:rsidRPr="003E58A1" w:rsidRDefault="00812859">
      <w:pPr>
        <w:jc w:val="both"/>
        <w:rPr>
          <w:rFonts w:ascii="Arial" w:hAnsi="Arial" w:cs="Arial"/>
          <w:sz w:val="20"/>
          <w:szCs w:val="20"/>
        </w:rPr>
      </w:pPr>
      <w:r w:rsidRPr="003E58A1">
        <w:rPr>
          <w:rFonts w:ascii="Arial" w:hAnsi="Arial" w:cs="Arial"/>
          <w:sz w:val="20"/>
          <w:szCs w:val="20"/>
        </w:rPr>
        <w:t>U11: Široká p</w:t>
      </w:r>
      <w:r w:rsidR="000B7646">
        <w:rPr>
          <w:rFonts w:ascii="Arial" w:hAnsi="Arial" w:cs="Arial"/>
          <w:sz w:val="20"/>
          <w:szCs w:val="20"/>
        </w:rPr>
        <w:t>olovina kurtu</w:t>
      </w:r>
      <w:r w:rsidR="00794E7C">
        <w:rPr>
          <w:rFonts w:ascii="Arial" w:hAnsi="Arial" w:cs="Arial"/>
          <w:sz w:val="20"/>
          <w:szCs w:val="20"/>
        </w:rPr>
        <w:t xml:space="preserve"> bez zadní části hřiště</w:t>
      </w:r>
      <w:r w:rsidR="000B7646">
        <w:rPr>
          <w:rFonts w:ascii="Arial" w:hAnsi="Arial" w:cs="Arial"/>
          <w:sz w:val="20"/>
          <w:szCs w:val="20"/>
        </w:rPr>
        <w:t xml:space="preserve">, alternativně singlový kurt (obě poloviny) </w:t>
      </w:r>
      <w:r w:rsidRPr="003E58A1">
        <w:rPr>
          <w:rFonts w:ascii="Arial" w:hAnsi="Arial" w:cs="Arial"/>
          <w:sz w:val="20"/>
          <w:szCs w:val="20"/>
        </w:rPr>
        <w:t>bez zadní části</w:t>
      </w:r>
      <w:r w:rsidR="000B7646">
        <w:rPr>
          <w:rFonts w:ascii="Arial" w:hAnsi="Arial" w:cs="Arial"/>
          <w:sz w:val="20"/>
          <w:szCs w:val="20"/>
        </w:rPr>
        <w:t xml:space="preserve"> hřiště.</w:t>
      </w:r>
      <w:r w:rsidRPr="003E58A1">
        <w:rPr>
          <w:rFonts w:ascii="Arial" w:hAnsi="Arial" w:cs="Arial"/>
          <w:sz w:val="20"/>
          <w:szCs w:val="20"/>
        </w:rPr>
        <w:t xml:space="preserve">   </w:t>
      </w:r>
    </w:p>
    <w:p w14:paraId="0883CD27" w14:textId="77777777" w:rsidR="003E14B4" w:rsidRDefault="008128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="003E14B4" w:rsidRPr="003E14B4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0883CD28" w14:textId="77777777" w:rsidR="00883959" w:rsidRDefault="008839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Výhody </w:t>
      </w:r>
      <w:proofErr w:type="spellStart"/>
      <w:r>
        <w:rPr>
          <w:rFonts w:ascii="Arial" w:hAnsi="Arial" w:cs="Arial"/>
          <w:b/>
          <w:sz w:val="20"/>
          <w:szCs w:val="20"/>
        </w:rPr>
        <w:t>minibadmintonu</w:t>
      </w:r>
      <w:proofErr w:type="spellEnd"/>
    </w:p>
    <w:p w14:paraId="0883CD29" w14:textId="77777777" w:rsidR="00883959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Minibadminton</w:t>
      </w:r>
      <w:proofErr w:type="spellEnd"/>
      <w:r>
        <w:rPr>
          <w:rFonts w:ascii="Arial" w:hAnsi="Arial" w:cs="Arial"/>
          <w:sz w:val="20"/>
          <w:szCs w:val="20"/>
        </w:rPr>
        <w:t xml:space="preserve"> umožňuje dětem formou hry rozvíjet všechny herní dovednosti. Naučíme děti hrát badminton. </w:t>
      </w:r>
    </w:p>
    <w:p w14:paraId="0883CD2A" w14:textId="77777777" w:rsidR="00883959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Děti si osvojí celou škálu úderů a herních situací, dbá se na přesnost umístění míče, prosazuje </w:t>
      </w:r>
      <w:bookmarkStart w:id="1" w:name="_GoBack"/>
      <w:r>
        <w:rPr>
          <w:rFonts w:ascii="Arial" w:hAnsi="Arial" w:cs="Arial"/>
          <w:sz w:val="20"/>
          <w:szCs w:val="20"/>
        </w:rPr>
        <w:t>se technika, děti si začínají vštěpovat základní taktické návyky.</w:t>
      </w:r>
    </w:p>
    <w:bookmarkEnd w:id="1"/>
    <w:p w14:paraId="0883CD2B" w14:textId="77777777" w:rsidR="00883959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Velkou výhodou je podobná perspektiva pohledu na </w:t>
      </w:r>
      <w:proofErr w:type="spellStart"/>
      <w:r>
        <w:rPr>
          <w:rFonts w:ascii="Arial" w:hAnsi="Arial" w:cs="Arial"/>
          <w:sz w:val="20"/>
          <w:szCs w:val="20"/>
        </w:rPr>
        <w:t>minibadmintonový</w:t>
      </w:r>
      <w:proofErr w:type="spellEnd"/>
      <w:r>
        <w:rPr>
          <w:rFonts w:ascii="Arial" w:hAnsi="Arial" w:cs="Arial"/>
          <w:sz w:val="20"/>
          <w:szCs w:val="20"/>
        </w:rPr>
        <w:t xml:space="preserve"> kurt jako mají dospělí na klasický badmintonový kurt. Představte si, že byste hráli přes síť ve výšce 2 metry </w:t>
      </w:r>
      <w:r w:rsidR="00486AB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na tenisové hřiště. </w:t>
      </w:r>
    </w:p>
    <w:p w14:paraId="0883CD2C" w14:textId="77777777" w:rsidR="00883959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správném metodickém postupu a při postupném zdokonalování je pro děti nenáročný </w:t>
      </w:r>
      <w:r w:rsidR="00486AB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zábavný.</w:t>
      </w:r>
    </w:p>
    <w:p w14:paraId="0883CD2D" w14:textId="4549EAE5" w:rsidR="00883959" w:rsidRPr="003E14B4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b/>
          <w:bCs/>
          <w:color w:val="FF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Úspora místa, na </w:t>
      </w:r>
      <w:r w:rsidR="003E14B4">
        <w:rPr>
          <w:rFonts w:ascii="Arial" w:hAnsi="Arial" w:cs="Arial"/>
          <w:sz w:val="20"/>
          <w:szCs w:val="20"/>
        </w:rPr>
        <w:t xml:space="preserve">jeden kurt se vejdou dvě hřiště (platí </w:t>
      </w:r>
      <w:r w:rsidR="000B7646">
        <w:rPr>
          <w:rFonts w:ascii="Arial" w:hAnsi="Arial" w:cs="Arial"/>
          <w:sz w:val="20"/>
          <w:szCs w:val="20"/>
        </w:rPr>
        <w:t>v okamžiku, kdy</w:t>
      </w:r>
      <w:r w:rsidR="001A26ED">
        <w:rPr>
          <w:rFonts w:ascii="Arial" w:hAnsi="Arial" w:cs="Arial"/>
          <w:sz w:val="20"/>
          <w:szCs w:val="20"/>
        </w:rPr>
        <w:t xml:space="preserve"> se bude hrát na p</w:t>
      </w:r>
      <w:r w:rsidR="000B7646">
        <w:rPr>
          <w:rFonts w:ascii="Arial" w:hAnsi="Arial" w:cs="Arial"/>
          <w:sz w:val="20"/>
          <w:szCs w:val="20"/>
        </w:rPr>
        <w:t>olovině</w:t>
      </w:r>
      <w:r w:rsidR="001A26ED">
        <w:rPr>
          <w:rFonts w:ascii="Arial" w:hAnsi="Arial" w:cs="Arial"/>
          <w:sz w:val="20"/>
          <w:szCs w:val="20"/>
        </w:rPr>
        <w:t xml:space="preserve"> kurtu</w:t>
      </w:r>
      <w:r w:rsidR="003E14B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83CD2E" w14:textId="77777777" w:rsidR="00883959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Děti potřebují pozitivní zážitky. I při </w:t>
      </w:r>
      <w:proofErr w:type="spellStart"/>
      <w:r>
        <w:rPr>
          <w:rFonts w:ascii="Arial" w:hAnsi="Arial" w:cs="Arial"/>
          <w:sz w:val="20"/>
          <w:szCs w:val="20"/>
        </w:rPr>
        <w:t>minibadmintonu</w:t>
      </w:r>
      <w:proofErr w:type="spellEnd"/>
      <w:r>
        <w:rPr>
          <w:rFonts w:ascii="Arial" w:hAnsi="Arial" w:cs="Arial"/>
          <w:sz w:val="20"/>
          <w:szCs w:val="20"/>
        </w:rPr>
        <w:t xml:space="preserve"> mají pocit, že hrají velký badminton.</w:t>
      </w:r>
    </w:p>
    <w:p w14:paraId="0883CD2F" w14:textId="0C3E8E57" w:rsidR="00883959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Většina dětí je</w:t>
      </w:r>
      <w:r w:rsidR="00D43FE0">
        <w:rPr>
          <w:rFonts w:ascii="Arial" w:hAnsi="Arial" w:cs="Arial"/>
          <w:sz w:val="20"/>
          <w:szCs w:val="20"/>
        </w:rPr>
        <w:t xml:space="preserve"> po několika týdnech/měsících</w:t>
      </w:r>
      <w:r>
        <w:rPr>
          <w:rFonts w:ascii="Arial" w:hAnsi="Arial" w:cs="Arial"/>
          <w:sz w:val="20"/>
          <w:szCs w:val="20"/>
        </w:rPr>
        <w:t xml:space="preserve"> schopna hrát zápasy/turnaje v </w:t>
      </w:r>
      <w:proofErr w:type="spellStart"/>
      <w:r>
        <w:rPr>
          <w:rFonts w:ascii="Arial" w:hAnsi="Arial" w:cs="Arial"/>
          <w:sz w:val="20"/>
          <w:szCs w:val="20"/>
        </w:rPr>
        <w:t>minibadmintonu</w:t>
      </w:r>
      <w:proofErr w:type="spellEnd"/>
      <w:r>
        <w:rPr>
          <w:rFonts w:ascii="Arial" w:hAnsi="Arial" w:cs="Arial"/>
          <w:sz w:val="20"/>
          <w:szCs w:val="20"/>
        </w:rPr>
        <w:t xml:space="preserve">. Děti vtáhneme do hry. Je to pro ně další motivace, navíc zvyšujeme pravděpodobnost, že děti nepřejdou k jinému sportu. </w:t>
      </w:r>
    </w:p>
    <w:p w14:paraId="0883CD30" w14:textId="77777777" w:rsidR="00883959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Sehraje se více zápasů. Skupinové systémy, švýcarský systém (hrají proti sobě děti s podobnou výkonností). </w:t>
      </w:r>
    </w:p>
    <w:p w14:paraId="0883CD31" w14:textId="77777777" w:rsidR="00883959" w:rsidRDefault="00883959">
      <w:pPr>
        <w:jc w:val="both"/>
        <w:rPr>
          <w:rFonts w:ascii="Arial" w:hAnsi="Arial" w:cs="Arial"/>
          <w:b/>
          <w:sz w:val="20"/>
          <w:szCs w:val="20"/>
        </w:rPr>
      </w:pPr>
    </w:p>
    <w:p w14:paraId="0883CD32" w14:textId="77777777" w:rsidR="00883959" w:rsidRDefault="008839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Hra na body</w:t>
      </w:r>
    </w:p>
    <w:p w14:paraId="0883CD33" w14:textId="3A9E5363" w:rsidR="00883959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Zápas se hraje na dva sety, </w:t>
      </w:r>
      <w:r w:rsidR="000B7646">
        <w:rPr>
          <w:rFonts w:ascii="Arial" w:hAnsi="Arial" w:cs="Arial"/>
          <w:sz w:val="20"/>
          <w:szCs w:val="20"/>
        </w:rPr>
        <w:t xml:space="preserve">eventuálně dva vítězné sety </w:t>
      </w:r>
      <w:r>
        <w:rPr>
          <w:rFonts w:ascii="Arial" w:hAnsi="Arial" w:cs="Arial"/>
          <w:sz w:val="20"/>
          <w:szCs w:val="20"/>
        </w:rPr>
        <w:t>do 11 bodů</w:t>
      </w:r>
      <w:r w:rsidR="000B7646">
        <w:rPr>
          <w:rFonts w:ascii="Arial" w:hAnsi="Arial" w:cs="Arial"/>
          <w:sz w:val="20"/>
          <w:szCs w:val="20"/>
        </w:rPr>
        <w:t xml:space="preserve"> beze ztrát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883CD34" w14:textId="4665305B" w:rsidR="00883959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Hřiště</w:t>
      </w:r>
      <w:r w:rsidR="00D43FE0">
        <w:rPr>
          <w:rFonts w:ascii="Arial" w:hAnsi="Arial" w:cs="Arial"/>
          <w:sz w:val="20"/>
          <w:szCs w:val="20"/>
        </w:rPr>
        <w:t>: Snížená síť (130cm), zkrácený/zúžený kurt (viz výše)</w:t>
      </w:r>
    </w:p>
    <w:p w14:paraId="0883CD35" w14:textId="38AEEEFE" w:rsidR="003E14B4" w:rsidRPr="003E14B4" w:rsidRDefault="00883959" w:rsidP="003E14B4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E14B4">
        <w:rPr>
          <w:rFonts w:ascii="Arial" w:hAnsi="Arial" w:cs="Arial"/>
          <w:sz w:val="20"/>
          <w:szCs w:val="20"/>
        </w:rPr>
        <w:t xml:space="preserve">Provedení podání dle standardních pravidel (děti stojí zhruba uprostřed kurtu, kdekoliv </w:t>
      </w:r>
      <w:r w:rsidRPr="003E14B4">
        <w:rPr>
          <w:rFonts w:ascii="Arial" w:hAnsi="Arial" w:cs="Arial"/>
          <w:sz w:val="20"/>
          <w:szCs w:val="20"/>
        </w:rPr>
        <w:br/>
        <w:t>za podávací čar</w:t>
      </w:r>
      <w:r w:rsidR="003E14B4" w:rsidRPr="003E14B4">
        <w:rPr>
          <w:rFonts w:ascii="Arial" w:hAnsi="Arial" w:cs="Arial"/>
          <w:sz w:val="20"/>
          <w:szCs w:val="20"/>
        </w:rPr>
        <w:t>o</w:t>
      </w:r>
      <w:r w:rsidR="00D43FE0">
        <w:rPr>
          <w:rFonts w:ascii="Arial" w:hAnsi="Arial" w:cs="Arial"/>
          <w:sz w:val="20"/>
          <w:szCs w:val="20"/>
        </w:rPr>
        <w:t>u), umístění je možné kamkoliv za podávací čáru na straně soupeře.</w:t>
      </w:r>
    </w:p>
    <w:p w14:paraId="0883CD36" w14:textId="77777777" w:rsidR="00883959" w:rsidRPr="003E58A1" w:rsidRDefault="00883959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b/>
          <w:bCs/>
          <w:color w:val="FF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Vychováváme děti k fair-play a učíme je mít radost ze hry.</w:t>
      </w:r>
    </w:p>
    <w:p w14:paraId="0883CD38" w14:textId="00A192A7" w:rsidR="00812859" w:rsidRPr="000D6AAA" w:rsidRDefault="00D43FE0" w:rsidP="000D6AAA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Koučink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ze strany</w:t>
      </w:r>
      <w:r w:rsidR="003E58A1" w:rsidRPr="003E58A1">
        <w:rPr>
          <w:rFonts w:ascii="Arial" w:hAnsi="Arial" w:cs="Arial"/>
          <w:bCs/>
          <w:sz w:val="20"/>
          <w:szCs w:val="20"/>
        </w:rPr>
        <w:t xml:space="preserve"> doprovod</w:t>
      </w:r>
      <w:r>
        <w:rPr>
          <w:rFonts w:ascii="Arial" w:hAnsi="Arial" w:cs="Arial"/>
          <w:bCs/>
          <w:sz w:val="20"/>
          <w:szCs w:val="20"/>
        </w:rPr>
        <w:t xml:space="preserve">u a </w:t>
      </w:r>
      <w:r w:rsidR="003E58A1">
        <w:rPr>
          <w:rFonts w:ascii="Arial" w:hAnsi="Arial" w:cs="Arial"/>
          <w:bCs/>
          <w:sz w:val="20"/>
          <w:szCs w:val="20"/>
        </w:rPr>
        <w:t>trenér</w:t>
      </w:r>
      <w:r>
        <w:rPr>
          <w:rFonts w:ascii="Arial" w:hAnsi="Arial" w:cs="Arial"/>
          <w:bCs/>
          <w:sz w:val="20"/>
          <w:szCs w:val="20"/>
        </w:rPr>
        <w:t>ů povolen pouze mezi sety. V průběhu hry i mezi jednotlivými výměnami se koučovat nesmí. Povoleno pouze</w:t>
      </w:r>
      <w:r w:rsidR="003E58A1">
        <w:rPr>
          <w:rFonts w:ascii="Arial" w:hAnsi="Arial" w:cs="Arial"/>
          <w:bCs/>
          <w:sz w:val="20"/>
          <w:szCs w:val="20"/>
        </w:rPr>
        <w:t xml:space="preserve"> fandění a podpora</w:t>
      </w:r>
      <w:r>
        <w:rPr>
          <w:rFonts w:ascii="Arial" w:hAnsi="Arial" w:cs="Arial"/>
          <w:bCs/>
          <w:sz w:val="20"/>
          <w:szCs w:val="20"/>
        </w:rPr>
        <w:t xml:space="preserve"> v rozumné míře</w:t>
      </w:r>
      <w:r w:rsidR="003E58A1">
        <w:rPr>
          <w:rFonts w:ascii="Arial" w:hAnsi="Arial" w:cs="Arial"/>
          <w:bCs/>
          <w:sz w:val="20"/>
          <w:szCs w:val="20"/>
        </w:rPr>
        <w:t>.</w:t>
      </w:r>
      <w:r w:rsidR="00787E53">
        <w:rPr>
          <w:rFonts w:ascii="Arial" w:hAnsi="Arial" w:cs="Arial"/>
          <w:bCs/>
          <w:sz w:val="20"/>
          <w:szCs w:val="20"/>
        </w:rPr>
        <w:t xml:space="preserve"> Především je třeba děti chválit, chválit a znovu chválit.</w:t>
      </w:r>
      <w:r w:rsidR="003E58A1">
        <w:rPr>
          <w:rFonts w:ascii="Arial" w:hAnsi="Arial" w:cs="Arial"/>
          <w:bCs/>
          <w:sz w:val="20"/>
          <w:szCs w:val="20"/>
        </w:rPr>
        <w:t xml:space="preserve"> </w:t>
      </w:r>
    </w:p>
    <w:sectPr w:rsidR="00812859" w:rsidRPr="000D6AAA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43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4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4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75375D5"/>
    <w:multiLevelType w:val="hybridMultilevel"/>
    <w:tmpl w:val="A71A08AA"/>
    <w:lvl w:ilvl="0" w:tplc="76E47C5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ek">
    <w15:presenceInfo w15:providerId="None" w15:userId="Rad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04"/>
    <w:rsid w:val="000B7646"/>
    <w:rsid w:val="000C2AD1"/>
    <w:rsid w:val="000D6AAA"/>
    <w:rsid w:val="00121944"/>
    <w:rsid w:val="001A26ED"/>
    <w:rsid w:val="001F4778"/>
    <w:rsid w:val="0023750C"/>
    <w:rsid w:val="0026392F"/>
    <w:rsid w:val="003146FC"/>
    <w:rsid w:val="003E14B4"/>
    <w:rsid w:val="003E58A1"/>
    <w:rsid w:val="004323FA"/>
    <w:rsid w:val="004373EA"/>
    <w:rsid w:val="00486ABF"/>
    <w:rsid w:val="005406DE"/>
    <w:rsid w:val="005B2D7F"/>
    <w:rsid w:val="00727D96"/>
    <w:rsid w:val="00787E53"/>
    <w:rsid w:val="00794E7C"/>
    <w:rsid w:val="007D3A0C"/>
    <w:rsid w:val="00812859"/>
    <w:rsid w:val="00883959"/>
    <w:rsid w:val="008E0FA9"/>
    <w:rsid w:val="00A44604"/>
    <w:rsid w:val="00A70C74"/>
    <w:rsid w:val="00A725C3"/>
    <w:rsid w:val="00A7775C"/>
    <w:rsid w:val="00D43FE0"/>
    <w:rsid w:val="00E95C79"/>
    <w:rsid w:val="00E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83CD18"/>
  <w15:docId w15:val="{ECCFE843-CB7D-4E7F-8251-E2471787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43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textovodkaz">
    <w:name w:val="Hyperlink"/>
    <w:rPr>
      <w:color w:val="0563C1"/>
      <w:u w:val="single"/>
    </w:rPr>
  </w:style>
  <w:style w:type="character" w:customStyle="1" w:styleId="ListLabel1">
    <w:name w:val="ListLabel 1"/>
    <w:rPr>
      <w:rFonts w:cs="font43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ListParagraph1">
    <w:name w:val="List Paragraph1"/>
    <w:basedOn w:val="Normln"/>
    <w:pPr>
      <w:ind w:left="720"/>
    </w:pPr>
  </w:style>
  <w:style w:type="paragraph" w:styleId="Odstavecseseznamem">
    <w:name w:val="List Paragraph"/>
    <w:basedOn w:val="Normln"/>
    <w:uiPriority w:val="34"/>
    <w:qFormat/>
    <w:rsid w:val="003E14B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E5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6" baseType="variant">
      <vt:variant>
        <vt:i4>1048655</vt:i4>
      </vt:variant>
      <vt:variant>
        <vt:i4>0</vt:i4>
      </vt:variant>
      <vt:variant>
        <vt:i4>0</vt:i4>
      </vt:variant>
      <vt:variant>
        <vt:i4>5</vt:i4>
      </vt:variant>
      <vt:variant>
        <vt:lpwstr>https://youtu.be/V07oWVmUCGI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Rubáš</dc:creator>
  <cp:keywords/>
  <cp:lastModifiedBy>Radek</cp:lastModifiedBy>
  <cp:revision>3</cp:revision>
  <cp:lastPrinted>1900-12-31T23:00:00Z</cp:lastPrinted>
  <dcterms:created xsi:type="dcterms:W3CDTF">2018-01-17T15:37:00Z</dcterms:created>
  <dcterms:modified xsi:type="dcterms:W3CDTF">2018-01-28T12:20:00Z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